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6E4" w:rsidRPr="00676545" w:rsidRDefault="007676E4" w:rsidP="007676E4">
      <w:pPr>
        <w:jc w:val="center"/>
        <w:rPr>
          <w:rFonts w:ascii="Lucida Calligraphy" w:eastAsia="MS Gothic" w:hAnsi="Lucida Calligraphy"/>
          <w:b/>
          <w:color w:val="000000"/>
          <w:sz w:val="28"/>
          <w:szCs w:val="64"/>
        </w:rPr>
      </w:pPr>
      <w:r w:rsidRPr="00676545">
        <w:rPr>
          <w:rFonts w:ascii="Lucida Calligraphy" w:eastAsia="MS Gothic" w:hAnsi="Lucida Calligraphy"/>
          <w:b/>
          <w:color w:val="000000"/>
          <w:sz w:val="28"/>
          <w:szCs w:val="64"/>
        </w:rPr>
        <w:t>Honors American Literature</w:t>
      </w:r>
    </w:p>
    <w:p w:rsidR="007676E4" w:rsidRPr="002166D0" w:rsidRDefault="007676E4" w:rsidP="007676E4">
      <w:pPr>
        <w:jc w:val="center"/>
        <w:rPr>
          <w:b/>
          <w:caps/>
          <w:color w:val="000000"/>
          <w:sz w:val="22"/>
          <w:szCs w:val="52"/>
        </w:rPr>
      </w:pPr>
      <w:r w:rsidRPr="002166D0">
        <w:rPr>
          <w:b/>
          <w:caps/>
          <w:color w:val="000000"/>
          <w:sz w:val="22"/>
          <w:szCs w:val="52"/>
        </w:rPr>
        <w:t>Summer Reading assignment</w:t>
      </w:r>
    </w:p>
    <w:p w:rsidR="007676E4" w:rsidRPr="002166D0" w:rsidRDefault="007676E4" w:rsidP="007676E4">
      <w:pPr>
        <w:jc w:val="center"/>
        <w:rPr>
          <w:b/>
          <w:caps/>
          <w:color w:val="000000"/>
          <w:sz w:val="22"/>
          <w:szCs w:val="52"/>
        </w:rPr>
      </w:pPr>
      <w:r w:rsidRPr="002166D0">
        <w:rPr>
          <w:b/>
          <w:caps/>
          <w:color w:val="000000"/>
          <w:sz w:val="22"/>
          <w:szCs w:val="52"/>
        </w:rPr>
        <w:t>Columbus High school</w:t>
      </w:r>
    </w:p>
    <w:p w:rsidR="007676E4" w:rsidRPr="002166D0" w:rsidRDefault="007676E4" w:rsidP="007676E4">
      <w:pPr>
        <w:jc w:val="center"/>
        <w:rPr>
          <w:b/>
          <w:caps/>
          <w:color w:val="000000"/>
          <w:sz w:val="22"/>
          <w:szCs w:val="52"/>
        </w:rPr>
      </w:pPr>
      <w:r w:rsidRPr="002166D0">
        <w:rPr>
          <w:b/>
          <w:caps/>
          <w:color w:val="000000"/>
          <w:sz w:val="22"/>
          <w:szCs w:val="52"/>
        </w:rPr>
        <w:t xml:space="preserve">liberal arts college preparatory magnet </w:t>
      </w:r>
    </w:p>
    <w:p w:rsidR="007676E4" w:rsidRPr="002166D0" w:rsidRDefault="007676E4" w:rsidP="007676E4">
      <w:pPr>
        <w:jc w:val="center"/>
        <w:rPr>
          <w:b/>
          <w:caps/>
          <w:color w:val="000000"/>
          <w:sz w:val="22"/>
          <w:szCs w:val="52"/>
        </w:rPr>
      </w:pPr>
      <w:r w:rsidRPr="002166D0">
        <w:rPr>
          <w:b/>
          <w:caps/>
          <w:color w:val="000000"/>
          <w:sz w:val="22"/>
          <w:szCs w:val="52"/>
        </w:rPr>
        <w:t>20</w:t>
      </w:r>
      <w:r>
        <w:rPr>
          <w:b/>
          <w:caps/>
          <w:color w:val="000000"/>
          <w:sz w:val="22"/>
          <w:szCs w:val="52"/>
        </w:rPr>
        <w:t>21</w:t>
      </w:r>
      <w:r w:rsidRPr="002166D0">
        <w:rPr>
          <w:b/>
          <w:caps/>
          <w:color w:val="000000"/>
          <w:sz w:val="22"/>
          <w:szCs w:val="52"/>
        </w:rPr>
        <w:t>-202</w:t>
      </w:r>
      <w:r>
        <w:rPr>
          <w:b/>
          <w:caps/>
          <w:color w:val="000000"/>
          <w:sz w:val="22"/>
          <w:szCs w:val="52"/>
        </w:rPr>
        <w:t>2</w:t>
      </w:r>
      <w:r w:rsidRPr="002166D0">
        <w:rPr>
          <w:b/>
          <w:caps/>
          <w:color w:val="000000"/>
          <w:sz w:val="22"/>
          <w:szCs w:val="52"/>
        </w:rPr>
        <w:t xml:space="preserve"> school year</w:t>
      </w:r>
    </w:p>
    <w:p w:rsidR="007676E4" w:rsidRPr="002166D0" w:rsidRDefault="007676E4" w:rsidP="007676E4">
      <w:pPr>
        <w:rPr>
          <w:rFonts w:eastAsia="Times New Roman"/>
          <w:b/>
          <w:bCs/>
          <w:lang w:eastAsia="en-US"/>
        </w:rPr>
      </w:pPr>
    </w:p>
    <w:p w:rsidR="007676E4" w:rsidRPr="002166D0" w:rsidRDefault="007676E4" w:rsidP="007676E4">
      <w:pPr>
        <w:rPr>
          <w:color w:val="000000"/>
          <w:sz w:val="22"/>
          <w:szCs w:val="22"/>
        </w:rPr>
      </w:pPr>
      <w:r w:rsidRPr="002166D0">
        <w:rPr>
          <w:color w:val="000000"/>
          <w:sz w:val="22"/>
          <w:szCs w:val="22"/>
        </w:rPr>
        <w:t xml:space="preserve">HONORS </w:t>
      </w:r>
      <w:r>
        <w:rPr>
          <w:color w:val="000000"/>
          <w:sz w:val="22"/>
          <w:szCs w:val="22"/>
        </w:rPr>
        <w:t>AMERICAN</w:t>
      </w:r>
      <w:r w:rsidRPr="002166D0">
        <w:rPr>
          <w:color w:val="000000"/>
          <w:sz w:val="22"/>
          <w:szCs w:val="22"/>
        </w:rPr>
        <w:t xml:space="preserve"> LITERATURE SUMMER READING LIST</w:t>
      </w:r>
    </w:p>
    <w:p w:rsidR="007676E4" w:rsidRDefault="008571F2" w:rsidP="007676E4">
      <w:pPr>
        <w:rPr>
          <w:rFonts w:ascii="Segoe Script" w:hAnsi="Segoe Script"/>
          <w:b/>
          <w:color w:val="000000"/>
          <w:sz w:val="20"/>
        </w:rPr>
      </w:pPr>
      <w:r>
        <w:rPr>
          <w:b/>
          <w:i/>
          <w:noProof/>
          <w:color w:val="000000"/>
          <w:sz w:val="22"/>
          <w:szCs w:val="22"/>
          <w:lang w:eastAsia="en-US"/>
        </w:rPr>
        <mc:AlternateContent>
          <mc:Choice Requires="wps">
            <w:drawing>
              <wp:anchor distT="0" distB="0" distL="114300" distR="114300" simplePos="0" relativeHeight="251659264" behindDoc="0" locked="0" layoutInCell="1" allowOverlap="1">
                <wp:simplePos x="0" y="0"/>
                <wp:positionH relativeFrom="column">
                  <wp:posOffset>5558367</wp:posOffset>
                </wp:positionH>
                <wp:positionV relativeFrom="paragraph">
                  <wp:posOffset>760730</wp:posOffset>
                </wp:positionV>
                <wp:extent cx="1126066" cy="1447800"/>
                <wp:effectExtent l="0" t="0" r="17145" b="19050"/>
                <wp:wrapNone/>
                <wp:docPr id="1" name="Text Box 1"/>
                <wp:cNvGraphicFramePr/>
                <a:graphic xmlns:a="http://schemas.openxmlformats.org/drawingml/2006/main">
                  <a:graphicData uri="http://schemas.microsoft.com/office/word/2010/wordprocessingShape">
                    <wps:wsp>
                      <wps:cNvSpPr txBox="1"/>
                      <wps:spPr>
                        <a:xfrm>
                          <a:off x="0" y="0"/>
                          <a:ext cx="1126066" cy="1447800"/>
                        </a:xfrm>
                        <a:prstGeom prst="rect">
                          <a:avLst/>
                        </a:prstGeom>
                        <a:solidFill>
                          <a:schemeClr val="lt1"/>
                        </a:solidFill>
                        <a:ln w="6350">
                          <a:solidFill>
                            <a:prstClr val="black"/>
                          </a:solidFill>
                        </a:ln>
                      </wps:spPr>
                      <wps:txbx>
                        <w:txbxContent>
                          <w:p w:rsidR="007676E4" w:rsidRDefault="007676E4">
                            <w:r>
                              <w:rPr>
                                <w:noProof/>
                                <w:lang w:eastAsia="en-US"/>
                              </w:rPr>
                              <w:drawing>
                                <wp:inline distT="0" distB="0" distL="0" distR="0" wp14:anchorId="7F60368A" wp14:editId="29195315">
                                  <wp:extent cx="918633" cy="1376405"/>
                                  <wp:effectExtent l="0" t="0" r="0" b="0"/>
                                  <wp:docPr id="2" name="Picture 2" descr="https://encrypted-tbn0.gstatic.com/images?q=tbn%3AANd9GcTnsUdJo1Fy9KHLcVI4nO9HiJ9Bkyok1MTNNVFOf5wvtluqNBC_2a4&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TnsUdJo1Fy9KHLcVI4nO9HiJ9Bkyok1MTNNVFOf5wvtluqNBC_2a4&amp;usqp=C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254" cy="14117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7.65pt;margin-top:59.9pt;width:88.6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" fillcolor="white [3201]" strokeweight=".5pt">
                <v:textbox>
                  <w:txbxContent>
                    <w:p w:rsidR="007676E4" w:rsidRDefault="007676E4">
                      <w:r>
                        <w:rPr>
                          <w:noProof/>
                          <w:lang w:eastAsia="en-US"/>
                        </w:rPr>
                        <w:drawing>
                          <wp:inline distT="0" distB="0" distL="0" distR="0" wp14:anchorId="7F60368A" wp14:editId="29195315">
                            <wp:extent cx="918633" cy="1376405"/>
                            <wp:effectExtent l="0" t="0" r="0" b="0"/>
                            <wp:docPr id="2" name="Picture 2" descr="https://encrypted-tbn0.gstatic.com/images?q=tbn%3AANd9GcTnsUdJo1Fy9KHLcVI4nO9HiJ9Bkyok1MTNNVFOf5wvtluqNBC_2a4&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TnsUdJo1Fy9KHLcVI4nO9HiJ9Bkyok1MTNNVFOf5wvtluqNBC_2a4&amp;usqp=C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254" cy="1411797"/>
                                    </a:xfrm>
                                    <a:prstGeom prst="rect">
                                      <a:avLst/>
                                    </a:prstGeom>
                                    <a:noFill/>
                                    <a:ln>
                                      <a:noFill/>
                                    </a:ln>
                                  </pic:spPr>
                                </pic:pic>
                              </a:graphicData>
                            </a:graphic>
                          </wp:inline>
                        </w:drawing>
                      </w:r>
                    </w:p>
                  </w:txbxContent>
                </v:textbox>
              </v:shape>
            </w:pict>
          </mc:Fallback>
        </mc:AlternateContent>
      </w:r>
      <w:r w:rsidR="007676E4" w:rsidRPr="002166D0">
        <w:rPr>
          <w:rFonts w:eastAsiaTheme="minorHAnsi"/>
          <w:sz w:val="22"/>
          <w:szCs w:val="22"/>
          <w:lang w:eastAsia="en-US"/>
        </w:rPr>
        <w:t xml:space="preserve">The purpose for summer reading in Honors </w:t>
      </w:r>
      <w:r w:rsidR="007676E4">
        <w:rPr>
          <w:rFonts w:eastAsiaTheme="minorHAnsi"/>
          <w:sz w:val="22"/>
          <w:szCs w:val="22"/>
          <w:lang w:eastAsia="en-US"/>
        </w:rPr>
        <w:t>American</w:t>
      </w:r>
      <w:r w:rsidR="007676E4" w:rsidRPr="002166D0">
        <w:rPr>
          <w:rFonts w:eastAsiaTheme="minorHAnsi"/>
          <w:sz w:val="22"/>
          <w:szCs w:val="22"/>
          <w:lang w:eastAsia="en-US"/>
        </w:rPr>
        <w:t xml:space="preserve"> Literature is to prepare you for the level of reading, writing, and thinking that is the hallmark of this course. </w:t>
      </w:r>
      <w:r w:rsidR="007676E4" w:rsidRPr="004B6661">
        <w:rPr>
          <w:color w:val="000000"/>
          <w:sz w:val="22"/>
          <w:szCs w:val="22"/>
        </w:rPr>
        <w:t xml:space="preserve">You will complete </w:t>
      </w:r>
      <w:r w:rsidR="007676E4">
        <w:rPr>
          <w:color w:val="000000"/>
          <w:sz w:val="22"/>
          <w:szCs w:val="22"/>
        </w:rPr>
        <w:t xml:space="preserve">a </w:t>
      </w:r>
      <w:r w:rsidR="007676E4" w:rsidRPr="004B6661">
        <w:rPr>
          <w:color w:val="000000"/>
          <w:sz w:val="22"/>
          <w:szCs w:val="22"/>
        </w:rPr>
        <w:t xml:space="preserve">writing assignment for </w:t>
      </w:r>
      <w:r w:rsidR="007676E4">
        <w:rPr>
          <w:color w:val="000000"/>
          <w:sz w:val="22"/>
          <w:szCs w:val="22"/>
        </w:rPr>
        <w:t>Octavia E. Butler</w:t>
      </w:r>
      <w:r w:rsidR="007676E4" w:rsidRPr="004B6661">
        <w:rPr>
          <w:color w:val="000000"/>
          <w:sz w:val="22"/>
          <w:szCs w:val="22"/>
        </w:rPr>
        <w:t xml:space="preserve">’s </w:t>
      </w:r>
      <w:r w:rsidR="007676E4">
        <w:rPr>
          <w:i/>
          <w:color w:val="000000"/>
          <w:sz w:val="22"/>
          <w:szCs w:val="22"/>
        </w:rPr>
        <w:t>Kindred.</w:t>
      </w:r>
      <w:r w:rsidR="007676E4" w:rsidRPr="004B6661">
        <w:rPr>
          <w:color w:val="000000"/>
          <w:sz w:val="22"/>
          <w:szCs w:val="22"/>
        </w:rPr>
        <w:t xml:space="preserve"> </w:t>
      </w:r>
      <w:r>
        <w:rPr>
          <w:color w:val="000000"/>
          <w:sz w:val="22"/>
          <w:szCs w:val="22"/>
        </w:rPr>
        <w:t>Y</w:t>
      </w:r>
      <w:r w:rsidRPr="004B6661">
        <w:rPr>
          <w:color w:val="000000"/>
          <w:sz w:val="22"/>
          <w:szCs w:val="22"/>
        </w:rPr>
        <w:t>our assignment must be typed and submitted electronically to Canvas</w:t>
      </w:r>
      <w:r>
        <w:rPr>
          <w:color w:val="000000"/>
          <w:sz w:val="22"/>
          <w:szCs w:val="22"/>
        </w:rPr>
        <w:t xml:space="preserve"> and turnitin.com</w:t>
      </w:r>
      <w:r>
        <w:rPr>
          <w:color w:val="000000"/>
          <w:sz w:val="22"/>
          <w:szCs w:val="22"/>
        </w:rPr>
        <w:t>.</w:t>
      </w:r>
      <w:r w:rsidRPr="004B6661">
        <w:rPr>
          <w:color w:val="000000"/>
          <w:sz w:val="22"/>
          <w:szCs w:val="22"/>
        </w:rPr>
        <w:t xml:space="preserve"> </w:t>
      </w:r>
      <w:r w:rsidR="007676E4" w:rsidRPr="004B6661">
        <w:rPr>
          <w:color w:val="000000"/>
          <w:sz w:val="22"/>
          <w:szCs w:val="22"/>
        </w:rPr>
        <w:t xml:space="preserve">In addition to submitting your work electronically, make sure that you also save an electronic copy of all of your summer work (on a portable flash drive </w:t>
      </w:r>
      <w:r>
        <w:rPr>
          <w:color w:val="000000"/>
          <w:sz w:val="22"/>
          <w:szCs w:val="22"/>
        </w:rPr>
        <w:t>and/</w:t>
      </w:r>
      <w:r w:rsidR="007676E4" w:rsidRPr="004B6661">
        <w:rPr>
          <w:color w:val="000000"/>
          <w:sz w:val="22"/>
          <w:szCs w:val="22"/>
        </w:rPr>
        <w:t xml:space="preserve">or </w:t>
      </w:r>
      <w:r>
        <w:rPr>
          <w:color w:val="000000"/>
          <w:sz w:val="22"/>
          <w:szCs w:val="22"/>
        </w:rPr>
        <w:t>Office 365</w:t>
      </w:r>
      <w:bookmarkStart w:id="0" w:name="_GoBack"/>
      <w:bookmarkEnd w:id="0"/>
      <w:r w:rsidR="007676E4" w:rsidRPr="004B6661">
        <w:rPr>
          <w:color w:val="000000"/>
          <w:sz w:val="22"/>
          <w:szCs w:val="22"/>
        </w:rPr>
        <w:t xml:space="preserve">).  </w:t>
      </w:r>
    </w:p>
    <w:p w:rsidR="007676E4" w:rsidRDefault="007676E4" w:rsidP="007676E4">
      <w:pPr>
        <w:rPr>
          <w:rFonts w:ascii="Segoe Script" w:hAnsi="Segoe Script"/>
          <w:b/>
          <w:color w:val="000000"/>
          <w:sz w:val="22"/>
        </w:rPr>
      </w:pPr>
    </w:p>
    <w:p w:rsidR="007676E4" w:rsidRPr="00646E24" w:rsidRDefault="007676E4" w:rsidP="007676E4">
      <w:pPr>
        <w:pStyle w:val="ListParagraph"/>
        <w:numPr>
          <w:ilvl w:val="0"/>
          <w:numId w:val="1"/>
        </w:numPr>
        <w:rPr>
          <w:i/>
          <w:color w:val="000000"/>
          <w:sz w:val="22"/>
          <w:szCs w:val="22"/>
        </w:rPr>
      </w:pPr>
      <w:r>
        <w:rPr>
          <w:b/>
          <w:i/>
          <w:color w:val="000000"/>
          <w:sz w:val="22"/>
          <w:szCs w:val="22"/>
        </w:rPr>
        <w:t>Kindred</w:t>
      </w:r>
      <w:r w:rsidRPr="00646E24">
        <w:rPr>
          <w:b/>
          <w:i/>
          <w:color w:val="000000"/>
          <w:sz w:val="22"/>
          <w:szCs w:val="22"/>
        </w:rPr>
        <w:t xml:space="preserve"> </w:t>
      </w:r>
      <w:r w:rsidRPr="00646E24">
        <w:rPr>
          <w:b/>
          <w:color w:val="000000"/>
          <w:sz w:val="22"/>
          <w:szCs w:val="22"/>
        </w:rPr>
        <w:t xml:space="preserve">by </w:t>
      </w:r>
      <w:r>
        <w:rPr>
          <w:b/>
          <w:color w:val="000000"/>
          <w:sz w:val="22"/>
          <w:szCs w:val="22"/>
        </w:rPr>
        <w:t>Octavia E. Butler</w:t>
      </w:r>
    </w:p>
    <w:p w:rsidR="007676E4" w:rsidRDefault="007676E4" w:rsidP="007676E4">
      <w:pPr>
        <w:rPr>
          <w:rFonts w:ascii="Arial Narrow" w:hAnsi="Arial Narrow" w:cs="Arial"/>
          <w:i/>
          <w:color w:val="333333"/>
          <w:sz w:val="21"/>
          <w:szCs w:val="21"/>
          <w:shd w:val="clear" w:color="auto" w:fill="FFFFFF"/>
        </w:rPr>
      </w:pPr>
      <w:r>
        <w:rPr>
          <w:rFonts w:ascii="Arial Narrow" w:hAnsi="Arial Narrow" w:cs="Arial"/>
          <w:i/>
          <w:color w:val="333333"/>
          <w:sz w:val="21"/>
          <w:szCs w:val="21"/>
          <w:shd w:val="clear" w:color="auto" w:fill="FFFFFF"/>
        </w:rPr>
        <w:t>“</w:t>
      </w:r>
      <w:r w:rsidRPr="00174BA9">
        <w:rPr>
          <w:rFonts w:ascii="Arial Narrow" w:hAnsi="Arial Narrow" w:cs="Arial"/>
          <w:i/>
          <w:color w:val="333333"/>
          <w:sz w:val="21"/>
          <w:szCs w:val="21"/>
          <w:shd w:val="clear" w:color="auto" w:fill="FFFFFF"/>
        </w:rPr>
        <w:t xml:space="preserve">Butler’s most celebrated, critically acclaimed work tells the story of Dana, a young black woman who is </w:t>
      </w:r>
    </w:p>
    <w:p w:rsidR="007676E4" w:rsidRDefault="007676E4" w:rsidP="007676E4">
      <w:pPr>
        <w:rPr>
          <w:rFonts w:ascii="Arial Narrow" w:hAnsi="Arial Narrow" w:cs="Arial"/>
          <w:i/>
          <w:color w:val="333333"/>
          <w:sz w:val="21"/>
          <w:szCs w:val="21"/>
          <w:shd w:val="clear" w:color="auto" w:fill="FFFFFF"/>
        </w:rPr>
      </w:pPr>
      <w:proofErr w:type="gramStart"/>
      <w:r w:rsidRPr="00174BA9">
        <w:rPr>
          <w:rFonts w:ascii="Arial Narrow" w:hAnsi="Arial Narrow" w:cs="Arial"/>
          <w:i/>
          <w:color w:val="333333"/>
          <w:sz w:val="21"/>
          <w:szCs w:val="21"/>
          <w:shd w:val="clear" w:color="auto" w:fill="FFFFFF"/>
        </w:rPr>
        <w:t>suddenly</w:t>
      </w:r>
      <w:proofErr w:type="gramEnd"/>
      <w:r w:rsidRPr="00174BA9">
        <w:rPr>
          <w:rFonts w:ascii="Arial Narrow" w:hAnsi="Arial Narrow" w:cs="Arial"/>
          <w:i/>
          <w:color w:val="333333"/>
          <w:sz w:val="21"/>
          <w:szCs w:val="21"/>
          <w:shd w:val="clear" w:color="auto" w:fill="FFFFFF"/>
        </w:rPr>
        <w:t xml:space="preserve"> and inexplicably transported from her home in 1970s California to the pre–Civil War South. As she </w:t>
      </w:r>
    </w:p>
    <w:p w:rsidR="007676E4" w:rsidRDefault="007676E4" w:rsidP="007676E4">
      <w:pPr>
        <w:rPr>
          <w:rFonts w:ascii="Arial Narrow" w:hAnsi="Arial Narrow" w:cs="Arial"/>
          <w:i/>
          <w:color w:val="333333"/>
          <w:sz w:val="21"/>
          <w:szCs w:val="21"/>
          <w:shd w:val="clear" w:color="auto" w:fill="FFFFFF"/>
        </w:rPr>
      </w:pPr>
      <w:proofErr w:type="gramStart"/>
      <w:r w:rsidRPr="00174BA9">
        <w:rPr>
          <w:rFonts w:ascii="Arial Narrow" w:hAnsi="Arial Narrow" w:cs="Arial"/>
          <w:i/>
          <w:color w:val="333333"/>
          <w:sz w:val="21"/>
          <w:szCs w:val="21"/>
          <w:shd w:val="clear" w:color="auto" w:fill="FFFFFF"/>
        </w:rPr>
        <w:t>time-travels</w:t>
      </w:r>
      <w:proofErr w:type="gramEnd"/>
      <w:r w:rsidRPr="00174BA9">
        <w:rPr>
          <w:rFonts w:ascii="Arial Narrow" w:hAnsi="Arial Narrow" w:cs="Arial"/>
          <w:i/>
          <w:color w:val="333333"/>
          <w:sz w:val="21"/>
          <w:szCs w:val="21"/>
          <w:shd w:val="clear" w:color="auto" w:fill="FFFFFF"/>
        </w:rPr>
        <w:t xml:space="preserve"> between worlds, one in which she is a free woman and one where she is part of her own complicated</w:t>
      </w:r>
    </w:p>
    <w:p w:rsidR="007676E4" w:rsidRDefault="007676E4" w:rsidP="007676E4">
      <w:pPr>
        <w:rPr>
          <w:rFonts w:ascii="Arial Narrow" w:hAnsi="Arial Narrow" w:cs="Arial"/>
          <w:i/>
          <w:color w:val="333333"/>
          <w:sz w:val="21"/>
          <w:szCs w:val="21"/>
          <w:shd w:val="clear" w:color="auto" w:fill="FFFFFF"/>
        </w:rPr>
      </w:pPr>
      <w:proofErr w:type="gramStart"/>
      <w:r w:rsidRPr="00174BA9">
        <w:rPr>
          <w:rFonts w:ascii="Arial Narrow" w:hAnsi="Arial Narrow" w:cs="Arial"/>
          <w:i/>
          <w:color w:val="333333"/>
          <w:sz w:val="21"/>
          <w:szCs w:val="21"/>
          <w:shd w:val="clear" w:color="auto" w:fill="FFFFFF"/>
        </w:rPr>
        <w:t>familial</w:t>
      </w:r>
      <w:proofErr w:type="gramEnd"/>
      <w:r w:rsidRPr="00174BA9">
        <w:rPr>
          <w:rFonts w:ascii="Arial Narrow" w:hAnsi="Arial Narrow" w:cs="Arial"/>
          <w:i/>
          <w:color w:val="333333"/>
          <w:sz w:val="21"/>
          <w:szCs w:val="21"/>
          <w:shd w:val="clear" w:color="auto" w:fill="FFFFFF"/>
        </w:rPr>
        <w:t xml:space="preserve"> history on a southern plantation, she becomes frighteningly entangled in the lives of Rufus, a conflicted</w:t>
      </w:r>
    </w:p>
    <w:p w:rsidR="007676E4" w:rsidRDefault="007676E4" w:rsidP="007676E4">
      <w:pPr>
        <w:rPr>
          <w:rFonts w:ascii="Arial Narrow" w:hAnsi="Arial Narrow" w:cs="Arial"/>
          <w:i/>
          <w:color w:val="333333"/>
          <w:sz w:val="21"/>
          <w:szCs w:val="21"/>
          <w:shd w:val="clear" w:color="auto" w:fill="FFFFFF"/>
        </w:rPr>
      </w:pPr>
      <w:proofErr w:type="gramStart"/>
      <w:r w:rsidRPr="00174BA9">
        <w:rPr>
          <w:rFonts w:ascii="Arial Narrow" w:hAnsi="Arial Narrow" w:cs="Arial"/>
          <w:i/>
          <w:color w:val="333333"/>
          <w:sz w:val="21"/>
          <w:szCs w:val="21"/>
          <w:shd w:val="clear" w:color="auto" w:fill="FFFFFF"/>
        </w:rPr>
        <w:t>white</w:t>
      </w:r>
      <w:proofErr w:type="gramEnd"/>
      <w:r w:rsidRPr="00174BA9">
        <w:rPr>
          <w:rFonts w:ascii="Arial Narrow" w:hAnsi="Arial Narrow" w:cs="Arial"/>
          <w:i/>
          <w:color w:val="333333"/>
          <w:sz w:val="21"/>
          <w:szCs w:val="21"/>
          <w:shd w:val="clear" w:color="auto" w:fill="FFFFFF"/>
        </w:rPr>
        <w:t xml:space="preserve"> slaveholder and one of Dana’s own ancestors, and the many people who are enslaved by him.</w:t>
      </w:r>
      <w:r>
        <w:rPr>
          <w:rFonts w:ascii="Arial Narrow" w:hAnsi="Arial Narrow" w:cs="Arial"/>
          <w:i/>
          <w:color w:val="333333"/>
          <w:sz w:val="21"/>
          <w:szCs w:val="21"/>
          <w:shd w:val="clear" w:color="auto" w:fill="FFFFFF"/>
        </w:rPr>
        <w:t xml:space="preserve">” </w:t>
      </w:r>
    </w:p>
    <w:p w:rsidR="00AB18C2" w:rsidRDefault="00AB18C2"/>
    <w:p w:rsidR="008571F2" w:rsidRDefault="008571F2"/>
    <w:p w:rsidR="007676E4" w:rsidRPr="004B6661" w:rsidRDefault="007676E4" w:rsidP="007676E4">
      <w:pPr>
        <w:rPr>
          <w:b/>
          <w:color w:val="000000"/>
          <w:sz w:val="22"/>
          <w:szCs w:val="22"/>
        </w:rPr>
      </w:pPr>
      <w:r>
        <w:rPr>
          <w:color w:val="000000"/>
          <w:sz w:val="22"/>
          <w:szCs w:val="22"/>
        </w:rPr>
        <w:t xml:space="preserve">Complete the reading and writing assignment by the end of July. </w:t>
      </w:r>
      <w:r w:rsidRPr="004B6661">
        <w:rPr>
          <w:color w:val="000000"/>
          <w:sz w:val="22"/>
          <w:szCs w:val="22"/>
        </w:rPr>
        <w:t xml:space="preserve">Make sure you annotate (write notes, questions, highlight, etc.) as you read. WRITE in your book, or if you read the novel online, write notes on paper. This will assist with your overall comprehension of the novel. You will have a 50 point writing assignment (dialectical journal) to complete over the summer and a 100 point test within the first two weeks of school. </w:t>
      </w:r>
      <w:r w:rsidRPr="004B6661">
        <w:rPr>
          <w:b/>
          <w:color w:val="000000"/>
          <w:sz w:val="22"/>
          <w:szCs w:val="22"/>
        </w:rPr>
        <w:t xml:space="preserve">Your writing assignment must be electronically submitted to the Canvas database BEFORE 11:59 pm on Monday, August </w:t>
      </w:r>
      <w:r>
        <w:rPr>
          <w:b/>
          <w:color w:val="000000"/>
          <w:sz w:val="22"/>
          <w:szCs w:val="22"/>
        </w:rPr>
        <w:t>9</w:t>
      </w:r>
      <w:r w:rsidRPr="004B6661">
        <w:rPr>
          <w:b/>
          <w:color w:val="000000"/>
          <w:sz w:val="22"/>
          <w:szCs w:val="22"/>
        </w:rPr>
        <w:t>, 202</w:t>
      </w:r>
      <w:r>
        <w:rPr>
          <w:b/>
          <w:color w:val="000000"/>
          <w:sz w:val="22"/>
          <w:szCs w:val="22"/>
        </w:rPr>
        <w:t>1</w:t>
      </w:r>
      <w:r w:rsidRPr="004B6661">
        <w:rPr>
          <w:b/>
          <w:color w:val="000000"/>
          <w:sz w:val="22"/>
          <w:szCs w:val="22"/>
        </w:rPr>
        <w:t>. Late work (anything af</w:t>
      </w:r>
      <w:r>
        <w:rPr>
          <w:b/>
          <w:color w:val="000000"/>
          <w:sz w:val="22"/>
          <w:szCs w:val="22"/>
        </w:rPr>
        <w:t>ter 11:59 pm on Monday, August 9</w:t>
      </w:r>
      <w:r w:rsidRPr="004B6661">
        <w:rPr>
          <w:b/>
          <w:color w:val="000000"/>
          <w:sz w:val="22"/>
          <w:szCs w:val="22"/>
        </w:rPr>
        <w:t>, 20</w:t>
      </w:r>
      <w:r>
        <w:rPr>
          <w:b/>
          <w:color w:val="000000"/>
          <w:sz w:val="22"/>
          <w:szCs w:val="22"/>
        </w:rPr>
        <w:t>2</w:t>
      </w:r>
      <w:r w:rsidRPr="004B6661">
        <w:rPr>
          <w:b/>
          <w:color w:val="000000"/>
          <w:sz w:val="22"/>
          <w:szCs w:val="22"/>
        </w:rPr>
        <w:t>1) will incur a 50% penalty for each day that it is late. Thus, you will only have one day to submit a late assignment. If you have any issues with Canvas when submitting, email Mrs. Jenkins</w:t>
      </w:r>
      <w:r>
        <w:rPr>
          <w:b/>
          <w:color w:val="000000"/>
          <w:sz w:val="22"/>
          <w:szCs w:val="22"/>
        </w:rPr>
        <w:t xml:space="preserve"> Mrs. Landry, Mr. Cross, or Mr. Ginn</w:t>
      </w:r>
      <w:r w:rsidRPr="004B6661">
        <w:rPr>
          <w:b/>
          <w:color w:val="000000"/>
          <w:sz w:val="22"/>
          <w:szCs w:val="22"/>
        </w:rPr>
        <w:t xml:space="preserve"> with your assignment attached before the due date.  However, your assignment will not be graded until it is submitted to Canvas. During the first week of school, assignments will be uploaded to turnitin.com.  Please be mindful of avoiding plagiarism.  The majority of your writing should be your own, and the similarity on Turni</w:t>
      </w:r>
      <w:r>
        <w:rPr>
          <w:b/>
          <w:color w:val="000000"/>
          <w:sz w:val="22"/>
          <w:szCs w:val="22"/>
        </w:rPr>
        <w:t xml:space="preserve">tin.com should not exceed 20%. </w:t>
      </w:r>
      <w:r w:rsidRPr="004B6661">
        <w:rPr>
          <w:b/>
          <w:color w:val="000000"/>
          <w:sz w:val="22"/>
          <w:szCs w:val="22"/>
        </w:rPr>
        <w:t>Points will be deducted for any percentage in excess of 20%.</w:t>
      </w:r>
    </w:p>
    <w:p w:rsidR="007676E4" w:rsidRDefault="007676E4" w:rsidP="007676E4">
      <w:pPr>
        <w:rPr>
          <w:rFonts w:ascii="Segoe Script" w:hAnsi="Segoe Script"/>
          <w:b/>
          <w:color w:val="000000"/>
          <w:sz w:val="22"/>
        </w:rPr>
      </w:pPr>
    </w:p>
    <w:p w:rsidR="007676E4" w:rsidRPr="00646E24" w:rsidRDefault="007676E4" w:rsidP="007676E4">
      <w:pPr>
        <w:rPr>
          <w:rFonts w:eastAsiaTheme="minorHAnsi"/>
          <w:sz w:val="22"/>
          <w:szCs w:val="22"/>
          <w:lang w:eastAsia="en-US"/>
        </w:rPr>
      </w:pPr>
      <w:r w:rsidRPr="00646E24">
        <w:rPr>
          <w:rFonts w:eastAsiaTheme="minorHAnsi"/>
          <w:sz w:val="22"/>
          <w:szCs w:val="22"/>
          <w:lang w:eastAsia="en-US"/>
        </w:rPr>
        <w:t>Your task is to read the novel, and complete the following critical reading and writing activities:</w:t>
      </w:r>
    </w:p>
    <w:p w:rsidR="007676E4" w:rsidRPr="00646E24" w:rsidRDefault="007676E4" w:rsidP="007676E4">
      <w:pPr>
        <w:rPr>
          <w:rFonts w:eastAsiaTheme="minorHAnsi"/>
          <w:sz w:val="22"/>
          <w:szCs w:val="22"/>
          <w:lang w:eastAsia="en-US"/>
        </w:rPr>
      </w:pPr>
    </w:p>
    <w:p w:rsidR="007676E4" w:rsidRPr="00646E24" w:rsidRDefault="007676E4" w:rsidP="007676E4">
      <w:pPr>
        <w:widowControl w:val="0"/>
        <w:autoSpaceDE w:val="0"/>
        <w:autoSpaceDN w:val="0"/>
        <w:adjustRightInd w:val="0"/>
        <w:spacing w:after="240"/>
        <w:rPr>
          <w:rFonts w:eastAsiaTheme="minorHAnsi"/>
          <w:sz w:val="22"/>
          <w:szCs w:val="22"/>
          <w:lang w:eastAsia="en-US"/>
        </w:rPr>
      </w:pPr>
      <w:r w:rsidRPr="00646E24">
        <w:rPr>
          <w:rFonts w:eastAsiaTheme="minorHAnsi"/>
          <w:sz w:val="22"/>
          <w:szCs w:val="22"/>
          <w:lang w:eastAsia="en-US"/>
        </w:rPr>
        <w:t xml:space="preserve">1. </w:t>
      </w:r>
      <w:r w:rsidRPr="00646E24">
        <w:rPr>
          <w:rFonts w:eastAsiaTheme="minorHAnsi"/>
          <w:b/>
          <w:sz w:val="22"/>
          <w:szCs w:val="22"/>
          <w:lang w:eastAsia="en-US"/>
        </w:rPr>
        <w:t xml:space="preserve">As you read, </w:t>
      </w:r>
      <w:r w:rsidRPr="00646E24">
        <w:rPr>
          <w:rFonts w:eastAsiaTheme="minorHAnsi"/>
          <w:sz w:val="22"/>
          <w:szCs w:val="22"/>
          <w:lang w:eastAsia="en-US"/>
        </w:rPr>
        <w:t xml:space="preserve">you will write a dialectical journal in which you pick </w:t>
      </w:r>
      <w:r w:rsidRPr="00646E24">
        <w:rPr>
          <w:rFonts w:eastAsiaTheme="minorHAnsi"/>
          <w:sz w:val="22"/>
          <w:szCs w:val="22"/>
          <w:u w:val="single"/>
          <w:lang w:eastAsia="en-US"/>
        </w:rPr>
        <w:t>10</w:t>
      </w:r>
      <w:r w:rsidRPr="00646E24">
        <w:rPr>
          <w:rFonts w:eastAsiaTheme="minorHAnsi"/>
          <w:sz w:val="22"/>
          <w:szCs w:val="22"/>
          <w:lang w:eastAsia="en-US"/>
        </w:rPr>
        <w:t xml:space="preserve"> significant passages from the book.  These passages should demonstrate your engagement with the novel; thus, they should be chosen from different parts of the book. You may give your personal reaction to the selected passage, discuss ideas or actions of the author or character(s), make connections, write what the passage makes you think or feel or analyze the passage and its relationship to the story as a whole. The purpose of the dialectical journal is to help you develop a better understanding of the text as you read.  Each response should be at least 3-6 sentences in length (required 50 words or more). </w:t>
      </w:r>
      <w:r w:rsidRPr="00646E24">
        <w:rPr>
          <w:rFonts w:eastAsiaTheme="minorHAnsi"/>
          <w:b/>
          <w:sz w:val="22"/>
          <w:szCs w:val="22"/>
          <w:lang w:eastAsia="en-US"/>
        </w:rPr>
        <w:t xml:space="preserve"> </w:t>
      </w:r>
    </w:p>
    <w:p w:rsidR="007676E4" w:rsidRPr="00646E24" w:rsidRDefault="007676E4" w:rsidP="007676E4">
      <w:pPr>
        <w:widowControl w:val="0"/>
        <w:autoSpaceDE w:val="0"/>
        <w:autoSpaceDN w:val="0"/>
        <w:adjustRightInd w:val="0"/>
        <w:spacing w:after="240"/>
        <w:rPr>
          <w:rFonts w:eastAsiaTheme="minorHAnsi"/>
          <w:sz w:val="22"/>
          <w:szCs w:val="22"/>
          <w:lang w:eastAsia="en-US"/>
        </w:rPr>
      </w:pPr>
      <w:r w:rsidRPr="00646E24">
        <w:rPr>
          <w:rFonts w:eastAsiaTheme="minorHAnsi"/>
          <w:iCs/>
          <w:sz w:val="22"/>
          <w:szCs w:val="22"/>
          <w:lang w:eastAsia="en-US"/>
        </w:rPr>
        <w:t xml:space="preserve">2. </w:t>
      </w:r>
      <w:r w:rsidRPr="00646E24">
        <w:rPr>
          <w:rFonts w:eastAsiaTheme="minorHAnsi"/>
          <w:sz w:val="22"/>
          <w:szCs w:val="22"/>
          <w:lang w:eastAsia="en-US"/>
        </w:rPr>
        <w:t xml:space="preserve">Prepare your dialectical journal (via a Word document) that includes the quote from the novel written in MLA format (with page number) </w:t>
      </w:r>
      <w:r w:rsidRPr="00646E24">
        <w:rPr>
          <w:rFonts w:eastAsiaTheme="minorHAnsi"/>
          <w:b/>
          <w:sz w:val="22"/>
          <w:szCs w:val="22"/>
          <w:lang w:eastAsia="en-US"/>
        </w:rPr>
        <w:t xml:space="preserve">as well as your written response in the third column. </w:t>
      </w:r>
      <w:r w:rsidRPr="00646E24">
        <w:rPr>
          <w:rFonts w:eastAsiaTheme="minorHAnsi"/>
          <w:sz w:val="22"/>
          <w:szCs w:val="22"/>
          <w:lang w:eastAsia="en-US"/>
        </w:rPr>
        <w:t xml:space="preserve"> </w:t>
      </w:r>
    </w:p>
    <w:p w:rsidR="007676E4" w:rsidRPr="00646E24" w:rsidRDefault="007676E4" w:rsidP="007676E4">
      <w:pPr>
        <w:widowControl w:val="0"/>
        <w:autoSpaceDE w:val="0"/>
        <w:autoSpaceDN w:val="0"/>
        <w:adjustRightInd w:val="0"/>
        <w:spacing w:after="240"/>
        <w:rPr>
          <w:rFonts w:eastAsiaTheme="minorHAnsi"/>
          <w:sz w:val="22"/>
          <w:szCs w:val="22"/>
          <w:lang w:eastAsia="en-US"/>
        </w:rPr>
      </w:pPr>
      <w:r w:rsidRPr="00646E24">
        <w:rPr>
          <w:rFonts w:eastAsiaTheme="minorHAnsi"/>
          <w:sz w:val="22"/>
          <w:szCs w:val="22"/>
          <w:lang w:eastAsia="en-US"/>
        </w:rPr>
        <w:t xml:space="preserve">4. Prepare your entries in a three-column format as the following model illustrates. You may </w:t>
      </w:r>
      <w:r w:rsidRPr="00646E24">
        <w:rPr>
          <w:rFonts w:eastAsiaTheme="minorHAnsi"/>
          <w:b/>
          <w:sz w:val="22"/>
          <w:szCs w:val="22"/>
          <w:lang w:eastAsia="en-US"/>
        </w:rPr>
        <w:t>NOT</w:t>
      </w:r>
      <w:r w:rsidRPr="00646E24">
        <w:rPr>
          <w:rFonts w:eastAsiaTheme="minorHAnsi"/>
          <w:sz w:val="22"/>
          <w:szCs w:val="22"/>
          <w:lang w:eastAsia="en-US"/>
        </w:rPr>
        <w:t xml:space="preserve"> use the </w:t>
      </w:r>
      <w:r w:rsidRPr="00646E24">
        <w:rPr>
          <w:rFonts w:eastAsiaTheme="minorHAnsi"/>
          <w:sz w:val="22"/>
          <w:szCs w:val="22"/>
          <w:lang w:eastAsia="en-US"/>
        </w:rPr>
        <w:lastRenderedPageBreak/>
        <w:t>following example as one of your ten required entries. Remember, your dialectical journal entries will be due n</w:t>
      </w:r>
      <w:r>
        <w:rPr>
          <w:rFonts w:eastAsiaTheme="minorHAnsi"/>
          <w:sz w:val="22"/>
          <w:szCs w:val="22"/>
          <w:lang w:eastAsia="en-US"/>
        </w:rPr>
        <w:t>o later than 11:59pm on August 9</w:t>
      </w:r>
      <w:r w:rsidRPr="00646E24">
        <w:rPr>
          <w:rFonts w:eastAsiaTheme="minorHAnsi"/>
          <w:sz w:val="22"/>
          <w:szCs w:val="22"/>
          <w:lang w:eastAsia="en-US"/>
        </w:rPr>
        <w:t>, 202</w:t>
      </w:r>
      <w:r>
        <w:rPr>
          <w:rFonts w:eastAsiaTheme="minorHAnsi"/>
          <w:sz w:val="22"/>
          <w:szCs w:val="22"/>
          <w:lang w:eastAsia="en-US"/>
        </w:rPr>
        <w:t>1</w:t>
      </w:r>
      <w:r w:rsidRPr="00646E24">
        <w:rPr>
          <w:rFonts w:eastAsiaTheme="minorHAnsi"/>
          <w:sz w:val="22"/>
          <w:szCs w:val="22"/>
          <w:lang w:eastAsia="en-US"/>
        </w:rPr>
        <w:t xml:space="preserve"> to Canvas.  </w:t>
      </w:r>
      <w:r w:rsidRPr="00646E24">
        <w:rPr>
          <w:rFonts w:eastAsiaTheme="minorHAnsi"/>
          <w:b/>
          <w:sz w:val="22"/>
          <w:szCs w:val="22"/>
          <w:lang w:eastAsia="en-US"/>
        </w:rPr>
        <w:t xml:space="preserve">Please include your name &amp; assignment title </w:t>
      </w:r>
      <w:r w:rsidRPr="00646E24">
        <w:rPr>
          <w:rFonts w:eastAsiaTheme="minorHAnsi"/>
          <w:sz w:val="22"/>
          <w:szCs w:val="22"/>
          <w:lang w:eastAsia="en-US"/>
        </w:rPr>
        <w:t xml:space="preserve">– </w:t>
      </w:r>
      <w:r>
        <w:rPr>
          <w:rFonts w:eastAsiaTheme="minorHAnsi"/>
          <w:b/>
          <w:i/>
          <w:sz w:val="22"/>
          <w:szCs w:val="22"/>
          <w:lang w:eastAsia="en-US"/>
        </w:rPr>
        <w:t>Kindred</w:t>
      </w:r>
      <w:r w:rsidRPr="00646E24">
        <w:rPr>
          <w:rFonts w:eastAsiaTheme="minorHAnsi"/>
          <w:b/>
          <w:sz w:val="22"/>
          <w:szCs w:val="22"/>
          <w:lang w:eastAsia="en-US"/>
        </w:rPr>
        <w:t xml:space="preserve"> – Dialectical Journal</w:t>
      </w:r>
    </w:p>
    <w:p w:rsidR="007676E4" w:rsidRPr="00646E24" w:rsidRDefault="007676E4" w:rsidP="007676E4">
      <w:pPr>
        <w:widowControl w:val="0"/>
        <w:autoSpaceDE w:val="0"/>
        <w:autoSpaceDN w:val="0"/>
        <w:adjustRightInd w:val="0"/>
        <w:spacing w:after="240"/>
        <w:rPr>
          <w:rFonts w:eastAsiaTheme="minorHAnsi"/>
          <w:sz w:val="22"/>
          <w:szCs w:val="22"/>
          <w:lang w:eastAsia="en-US"/>
        </w:rPr>
      </w:pPr>
      <w:r w:rsidRPr="00646E24">
        <w:rPr>
          <w:rFonts w:eastAsiaTheme="minorHAnsi"/>
          <w:b/>
          <w:sz w:val="22"/>
          <w:szCs w:val="22"/>
          <w:lang w:eastAsia="en-US"/>
        </w:rPr>
        <w:t>Dialectical Journal format is as follows</w:t>
      </w:r>
      <w:r w:rsidRPr="00646E24">
        <w:rPr>
          <w:rFonts w:eastAsiaTheme="minorHAnsi"/>
          <w:sz w:val="22"/>
          <w:szCs w:val="22"/>
          <w:lang w:eastAsia="en-US"/>
        </w:rPr>
        <w:t>:</w:t>
      </w:r>
    </w:p>
    <w:tbl>
      <w:tblPr>
        <w:tblStyle w:val="TableGrid"/>
        <w:tblW w:w="9540" w:type="dxa"/>
        <w:tblInd w:w="18" w:type="dxa"/>
        <w:tblLayout w:type="fixed"/>
        <w:tblLook w:val="04A0" w:firstRow="1" w:lastRow="0" w:firstColumn="1" w:lastColumn="0" w:noHBand="0" w:noVBand="1"/>
      </w:tblPr>
      <w:tblGrid>
        <w:gridCol w:w="698"/>
        <w:gridCol w:w="3725"/>
        <w:gridCol w:w="5117"/>
      </w:tblGrid>
      <w:tr w:rsidR="007676E4" w:rsidRPr="00646E24" w:rsidTr="00AD2829">
        <w:tc>
          <w:tcPr>
            <w:tcW w:w="698" w:type="dxa"/>
            <w:tcBorders>
              <w:top w:val="single" w:sz="4" w:space="0" w:color="auto"/>
              <w:left w:val="single" w:sz="4" w:space="0" w:color="auto"/>
              <w:bottom w:val="single" w:sz="4" w:space="0" w:color="auto"/>
              <w:right w:val="single" w:sz="4" w:space="0" w:color="auto"/>
            </w:tcBorders>
          </w:tcPr>
          <w:p w:rsidR="007676E4" w:rsidRPr="00646E24" w:rsidRDefault="007676E4" w:rsidP="00AD2829">
            <w:pPr>
              <w:pStyle w:val="NoSpacing"/>
              <w:jc w:val="center"/>
              <w:rPr>
                <w:rFonts w:eastAsiaTheme="minorEastAsia"/>
                <w:b/>
                <w:sz w:val="22"/>
                <w:szCs w:val="22"/>
                <w:lang w:eastAsia="en-US"/>
              </w:rPr>
            </w:pPr>
            <w:r>
              <w:rPr>
                <w:rFonts w:eastAsiaTheme="minorEastAsia"/>
                <w:b/>
                <w:sz w:val="22"/>
                <w:szCs w:val="22"/>
                <w:lang w:eastAsia="en-US"/>
              </w:rPr>
              <w:t>Page #</w:t>
            </w:r>
          </w:p>
        </w:tc>
        <w:tc>
          <w:tcPr>
            <w:tcW w:w="3725" w:type="dxa"/>
            <w:tcBorders>
              <w:top w:val="single" w:sz="4" w:space="0" w:color="auto"/>
              <w:left w:val="single" w:sz="4" w:space="0" w:color="auto"/>
              <w:bottom w:val="single" w:sz="4" w:space="0" w:color="auto"/>
              <w:right w:val="single" w:sz="4" w:space="0" w:color="auto"/>
            </w:tcBorders>
          </w:tcPr>
          <w:p w:rsidR="007676E4" w:rsidRPr="00646E24" w:rsidRDefault="007676E4" w:rsidP="00AD2829">
            <w:pPr>
              <w:pStyle w:val="NoSpacing"/>
              <w:jc w:val="center"/>
              <w:rPr>
                <w:b/>
                <w:sz w:val="22"/>
                <w:szCs w:val="22"/>
              </w:rPr>
            </w:pPr>
            <w:r w:rsidRPr="00646E24">
              <w:rPr>
                <w:b/>
                <w:sz w:val="22"/>
                <w:szCs w:val="22"/>
              </w:rPr>
              <w:t>Quote/Passage from the novel:</w:t>
            </w:r>
          </w:p>
          <w:p w:rsidR="007676E4" w:rsidRPr="00646E24" w:rsidRDefault="007676E4" w:rsidP="00AD2829">
            <w:pPr>
              <w:pStyle w:val="NoSpacing"/>
              <w:jc w:val="center"/>
              <w:rPr>
                <w:b/>
                <w:sz w:val="22"/>
                <w:szCs w:val="22"/>
              </w:rPr>
            </w:pPr>
          </w:p>
        </w:tc>
        <w:tc>
          <w:tcPr>
            <w:tcW w:w="5117" w:type="dxa"/>
            <w:tcBorders>
              <w:top w:val="single" w:sz="4" w:space="0" w:color="auto"/>
              <w:left w:val="single" w:sz="4" w:space="0" w:color="auto"/>
              <w:bottom w:val="single" w:sz="4" w:space="0" w:color="auto"/>
              <w:right w:val="single" w:sz="4" w:space="0" w:color="auto"/>
            </w:tcBorders>
            <w:hideMark/>
          </w:tcPr>
          <w:p w:rsidR="007676E4" w:rsidRPr="00646E24" w:rsidRDefault="007676E4" w:rsidP="00AD2829">
            <w:pPr>
              <w:jc w:val="center"/>
              <w:rPr>
                <w:b/>
                <w:sz w:val="22"/>
                <w:szCs w:val="22"/>
              </w:rPr>
            </w:pPr>
            <w:r w:rsidRPr="00646E24">
              <w:rPr>
                <w:b/>
                <w:sz w:val="22"/>
                <w:szCs w:val="22"/>
              </w:rPr>
              <w:t>Analysis &amp; Significance:</w:t>
            </w:r>
          </w:p>
        </w:tc>
      </w:tr>
      <w:tr w:rsidR="007676E4" w:rsidRPr="00646E24" w:rsidTr="00AD2829">
        <w:tc>
          <w:tcPr>
            <w:tcW w:w="698" w:type="dxa"/>
            <w:tcBorders>
              <w:top w:val="single" w:sz="4" w:space="0" w:color="auto"/>
              <w:left w:val="single" w:sz="4" w:space="0" w:color="auto"/>
              <w:bottom w:val="single" w:sz="4" w:space="0" w:color="auto"/>
              <w:right w:val="single" w:sz="4" w:space="0" w:color="auto"/>
            </w:tcBorders>
            <w:hideMark/>
          </w:tcPr>
          <w:p w:rsidR="007676E4" w:rsidRPr="00646E24" w:rsidRDefault="007676E4" w:rsidP="00AD2829">
            <w:pPr>
              <w:pStyle w:val="NoSpacing"/>
              <w:rPr>
                <w:sz w:val="22"/>
                <w:szCs w:val="22"/>
              </w:rPr>
            </w:pPr>
            <w:r w:rsidRPr="00646E24">
              <w:rPr>
                <w:sz w:val="22"/>
                <w:szCs w:val="22"/>
              </w:rPr>
              <w:t>1</w:t>
            </w:r>
          </w:p>
        </w:tc>
        <w:tc>
          <w:tcPr>
            <w:tcW w:w="3725" w:type="dxa"/>
            <w:tcBorders>
              <w:top w:val="single" w:sz="4" w:space="0" w:color="auto"/>
              <w:left w:val="single" w:sz="4" w:space="0" w:color="auto"/>
              <w:bottom w:val="single" w:sz="4" w:space="0" w:color="auto"/>
              <w:right w:val="single" w:sz="4" w:space="0" w:color="auto"/>
            </w:tcBorders>
            <w:hideMark/>
          </w:tcPr>
          <w:p w:rsidR="007676E4" w:rsidRPr="00646E24" w:rsidRDefault="007676E4" w:rsidP="00AD2829">
            <w:pPr>
              <w:pStyle w:val="NoSpacing"/>
              <w:rPr>
                <w:sz w:val="22"/>
                <w:szCs w:val="22"/>
              </w:rPr>
            </w:pPr>
            <w:r w:rsidRPr="00646E24">
              <w:rPr>
                <w:sz w:val="22"/>
                <w:szCs w:val="22"/>
              </w:rPr>
              <w:t xml:space="preserve">“Everything had gone wrong inside this man, absolutely everything, any one of which could have been fatal:  the clotting, the massive hemorrhages, the liver turned into pudding, the intestines full of blood.  Lacking words, categories, or language to describe what had happened, they called it finally, a case of ‘fulminating liver failure’ ” (Preston 18).   </w:t>
            </w:r>
          </w:p>
        </w:tc>
        <w:tc>
          <w:tcPr>
            <w:tcW w:w="5117" w:type="dxa"/>
            <w:tcBorders>
              <w:top w:val="single" w:sz="4" w:space="0" w:color="auto"/>
              <w:left w:val="single" w:sz="4" w:space="0" w:color="auto"/>
              <w:bottom w:val="single" w:sz="4" w:space="0" w:color="auto"/>
              <w:right w:val="single" w:sz="4" w:space="0" w:color="auto"/>
            </w:tcBorders>
          </w:tcPr>
          <w:p w:rsidR="007676E4" w:rsidRPr="00646E24" w:rsidRDefault="007676E4" w:rsidP="00AD2829">
            <w:pPr>
              <w:rPr>
                <w:sz w:val="22"/>
                <w:szCs w:val="22"/>
              </w:rPr>
            </w:pPr>
            <w:r w:rsidRPr="00646E24">
              <w:rPr>
                <w:sz w:val="22"/>
                <w:szCs w:val="22"/>
              </w:rPr>
              <w:t>In this passage the author utilizes scientific details and imagery to describe what Monet suffered after encountering what is perhaps the origin of the virus. This passage reveals the scientific studies in the initial stages prior to isolating a virus or cause of transmission. Perhaps this is the author’s way of shocking the reader into realizing the harsh realities of such a devastating virus while also recognizing the importance of ending its transmission.</w:t>
            </w:r>
          </w:p>
          <w:p w:rsidR="007676E4" w:rsidRPr="00646E24" w:rsidRDefault="007676E4" w:rsidP="00AD2829">
            <w:pPr>
              <w:rPr>
                <w:sz w:val="22"/>
                <w:szCs w:val="22"/>
              </w:rPr>
            </w:pPr>
            <w:r w:rsidRPr="00646E24">
              <w:rPr>
                <w:sz w:val="22"/>
                <w:szCs w:val="22"/>
              </w:rPr>
              <w:t xml:space="preserve">                                                     (71 words)</w:t>
            </w:r>
          </w:p>
          <w:p w:rsidR="007676E4" w:rsidRPr="00646E24" w:rsidRDefault="007676E4" w:rsidP="00AD2829">
            <w:pPr>
              <w:rPr>
                <w:sz w:val="22"/>
                <w:szCs w:val="22"/>
              </w:rPr>
            </w:pPr>
          </w:p>
          <w:p w:rsidR="007676E4" w:rsidRPr="00646E24" w:rsidRDefault="007676E4" w:rsidP="00AD2829">
            <w:pPr>
              <w:rPr>
                <w:sz w:val="22"/>
                <w:szCs w:val="22"/>
              </w:rPr>
            </w:pPr>
          </w:p>
        </w:tc>
      </w:tr>
      <w:tr w:rsidR="007676E4" w:rsidRPr="00646E24" w:rsidTr="00AD2829">
        <w:tc>
          <w:tcPr>
            <w:tcW w:w="698" w:type="dxa"/>
            <w:tcBorders>
              <w:top w:val="single" w:sz="4" w:space="0" w:color="auto"/>
              <w:left w:val="single" w:sz="4" w:space="0" w:color="auto"/>
              <w:bottom w:val="single" w:sz="4" w:space="0" w:color="auto"/>
              <w:right w:val="single" w:sz="4" w:space="0" w:color="auto"/>
            </w:tcBorders>
          </w:tcPr>
          <w:p w:rsidR="007676E4" w:rsidRPr="00646E24" w:rsidRDefault="007676E4" w:rsidP="00AD2829">
            <w:pPr>
              <w:pStyle w:val="NoSpacing"/>
              <w:rPr>
                <w:sz w:val="22"/>
                <w:szCs w:val="22"/>
              </w:rPr>
            </w:pPr>
          </w:p>
        </w:tc>
        <w:tc>
          <w:tcPr>
            <w:tcW w:w="3725" w:type="dxa"/>
            <w:tcBorders>
              <w:top w:val="single" w:sz="4" w:space="0" w:color="auto"/>
              <w:left w:val="single" w:sz="4" w:space="0" w:color="auto"/>
              <w:bottom w:val="single" w:sz="4" w:space="0" w:color="auto"/>
              <w:right w:val="single" w:sz="4" w:space="0" w:color="auto"/>
            </w:tcBorders>
          </w:tcPr>
          <w:p w:rsidR="007676E4" w:rsidRPr="00646E24" w:rsidRDefault="007676E4" w:rsidP="007676E4">
            <w:pPr>
              <w:pStyle w:val="NoSpacing"/>
              <w:numPr>
                <w:ilvl w:val="0"/>
                <w:numId w:val="2"/>
              </w:numPr>
              <w:rPr>
                <w:sz w:val="22"/>
                <w:szCs w:val="22"/>
              </w:rPr>
            </w:pPr>
            <w:r w:rsidRPr="00646E24">
              <w:rPr>
                <w:sz w:val="22"/>
                <w:szCs w:val="22"/>
              </w:rPr>
              <w:t>MLA format required!</w:t>
            </w:r>
          </w:p>
        </w:tc>
        <w:tc>
          <w:tcPr>
            <w:tcW w:w="5117" w:type="dxa"/>
            <w:tcBorders>
              <w:top w:val="single" w:sz="4" w:space="0" w:color="auto"/>
              <w:left w:val="single" w:sz="4" w:space="0" w:color="auto"/>
              <w:bottom w:val="single" w:sz="4" w:space="0" w:color="auto"/>
              <w:right w:val="single" w:sz="4" w:space="0" w:color="auto"/>
            </w:tcBorders>
          </w:tcPr>
          <w:p w:rsidR="007676E4" w:rsidRPr="00646E24" w:rsidRDefault="007676E4" w:rsidP="007676E4">
            <w:pPr>
              <w:pStyle w:val="ListParagraph"/>
              <w:numPr>
                <w:ilvl w:val="0"/>
                <w:numId w:val="2"/>
              </w:numPr>
              <w:rPr>
                <w:sz w:val="22"/>
                <w:szCs w:val="22"/>
              </w:rPr>
            </w:pPr>
            <w:r w:rsidRPr="00646E24">
              <w:rPr>
                <w:sz w:val="22"/>
                <w:szCs w:val="22"/>
              </w:rPr>
              <w:t xml:space="preserve"> Word count required!</w:t>
            </w:r>
          </w:p>
        </w:tc>
      </w:tr>
    </w:tbl>
    <w:p w:rsidR="007676E4" w:rsidRPr="00DC2153" w:rsidRDefault="007676E4" w:rsidP="007676E4">
      <w:pPr>
        <w:widowControl w:val="0"/>
        <w:autoSpaceDE w:val="0"/>
        <w:autoSpaceDN w:val="0"/>
        <w:adjustRightInd w:val="0"/>
        <w:spacing w:after="240"/>
        <w:rPr>
          <w:rFonts w:eastAsiaTheme="minorHAnsi"/>
          <w:szCs w:val="26"/>
          <w:lang w:eastAsia="en-US"/>
        </w:rPr>
      </w:pPr>
    </w:p>
    <w:p w:rsidR="007676E4" w:rsidRPr="00646E24" w:rsidRDefault="007676E4" w:rsidP="007676E4">
      <w:pPr>
        <w:rPr>
          <w:b/>
          <w:color w:val="000000"/>
          <w:sz w:val="22"/>
          <w:szCs w:val="22"/>
        </w:rPr>
      </w:pPr>
      <w:r w:rsidRPr="00646E24">
        <w:rPr>
          <w:b/>
          <w:color w:val="000000"/>
          <w:sz w:val="22"/>
          <w:szCs w:val="22"/>
        </w:rPr>
        <w:t xml:space="preserve">GRADING FOR WRITING ASSIGNMENT </w:t>
      </w:r>
    </w:p>
    <w:p w:rsidR="007676E4" w:rsidRPr="00646E24" w:rsidRDefault="007676E4" w:rsidP="007676E4">
      <w:pPr>
        <w:rPr>
          <w:rFonts w:eastAsiaTheme="minorHAnsi"/>
          <w:sz w:val="22"/>
          <w:szCs w:val="22"/>
          <w:lang w:eastAsia="en-US"/>
        </w:rPr>
      </w:pPr>
      <w:r w:rsidRPr="00646E24">
        <w:rPr>
          <w:rFonts w:eastAsiaTheme="minorHAnsi"/>
          <w:b/>
          <w:sz w:val="22"/>
          <w:szCs w:val="22"/>
          <w:lang w:eastAsia="en-US"/>
        </w:rPr>
        <w:t>In order to receive full credit, you must meet the following criteria for each entry</w:t>
      </w:r>
      <w:r w:rsidRPr="00646E24">
        <w:rPr>
          <w:rFonts w:eastAsiaTheme="minorHAnsi"/>
          <w:sz w:val="22"/>
          <w:szCs w:val="22"/>
          <w:lang w:eastAsia="en-US"/>
        </w:rPr>
        <w:t>:</w:t>
      </w:r>
    </w:p>
    <w:p w:rsidR="007676E4" w:rsidRPr="00646E24" w:rsidRDefault="007676E4" w:rsidP="007676E4">
      <w:pPr>
        <w:rPr>
          <w:rFonts w:eastAsiaTheme="minorHAnsi"/>
          <w:sz w:val="22"/>
          <w:szCs w:val="22"/>
          <w:lang w:eastAsia="en-US"/>
        </w:rPr>
      </w:pPr>
      <w:r w:rsidRPr="00646E24">
        <w:rPr>
          <w:rFonts w:eastAsiaTheme="minorHAnsi"/>
          <w:sz w:val="22"/>
          <w:szCs w:val="22"/>
          <w:lang w:eastAsia="en-US"/>
        </w:rPr>
        <w:t>1. Did you follow the correct MLA format for the quote or passage and the three column format as shown above?</w:t>
      </w:r>
    </w:p>
    <w:p w:rsidR="007676E4" w:rsidRPr="00646E24" w:rsidRDefault="007676E4" w:rsidP="007676E4">
      <w:pPr>
        <w:rPr>
          <w:rFonts w:eastAsiaTheme="minorHAnsi"/>
          <w:sz w:val="22"/>
          <w:szCs w:val="22"/>
          <w:lang w:eastAsia="en-US"/>
        </w:rPr>
      </w:pPr>
      <w:r w:rsidRPr="00646E24">
        <w:rPr>
          <w:rFonts w:eastAsiaTheme="minorHAnsi"/>
          <w:sz w:val="22"/>
          <w:szCs w:val="22"/>
          <w:lang w:eastAsia="en-US"/>
        </w:rPr>
        <w:t>2. Did you give appropriate explanation of your reasoning for the significance of the quote with at least</w:t>
      </w:r>
      <w:r>
        <w:rPr>
          <w:rFonts w:eastAsiaTheme="minorHAnsi"/>
          <w:sz w:val="22"/>
          <w:szCs w:val="22"/>
          <w:lang w:eastAsia="en-US"/>
        </w:rPr>
        <w:t xml:space="preserve"> </w:t>
      </w:r>
      <w:r w:rsidRPr="00646E24">
        <w:rPr>
          <w:rFonts w:eastAsiaTheme="minorHAnsi"/>
          <w:sz w:val="22"/>
          <w:szCs w:val="22"/>
          <w:lang w:eastAsia="en-US"/>
        </w:rPr>
        <w:t>3-6 sentences and at least 50 words (with word count) per entry?</w:t>
      </w:r>
    </w:p>
    <w:p w:rsidR="007676E4" w:rsidRPr="00646E24" w:rsidRDefault="007676E4" w:rsidP="007676E4">
      <w:pPr>
        <w:pStyle w:val="NoSpacing"/>
        <w:jc w:val="center"/>
        <w:rPr>
          <w:sz w:val="22"/>
          <w:szCs w:val="22"/>
          <w:u w:val="single"/>
        </w:rPr>
      </w:pPr>
    </w:p>
    <w:p w:rsidR="007676E4" w:rsidRPr="00646E24" w:rsidRDefault="007676E4" w:rsidP="007676E4">
      <w:pPr>
        <w:ind w:left="360"/>
        <w:rPr>
          <w:b/>
          <w:color w:val="000000"/>
          <w:sz w:val="22"/>
          <w:szCs w:val="22"/>
          <w:u w:val="single"/>
        </w:rPr>
      </w:pPr>
    </w:p>
    <w:p w:rsidR="007676E4" w:rsidRPr="00646E24" w:rsidRDefault="007676E4" w:rsidP="007676E4">
      <w:pPr>
        <w:rPr>
          <w:b/>
          <w:color w:val="000000"/>
          <w:sz w:val="22"/>
          <w:szCs w:val="22"/>
        </w:rPr>
      </w:pPr>
      <w:r w:rsidRPr="00646E24">
        <w:rPr>
          <w:b/>
          <w:color w:val="000000"/>
          <w:sz w:val="22"/>
          <w:szCs w:val="22"/>
          <w:u w:val="single"/>
        </w:rPr>
        <w:t>Parents &amp; Students</w:t>
      </w:r>
      <w:r w:rsidRPr="00646E24">
        <w:rPr>
          <w:b/>
          <w:color w:val="000000"/>
          <w:sz w:val="22"/>
          <w:szCs w:val="22"/>
        </w:rPr>
        <w:t>:  Please feel free to contact Mrs. Jenkins</w:t>
      </w:r>
      <w:r>
        <w:rPr>
          <w:b/>
          <w:color w:val="000000"/>
          <w:sz w:val="22"/>
          <w:szCs w:val="22"/>
        </w:rPr>
        <w:t xml:space="preserve"> (</w:t>
      </w:r>
      <w:hyperlink r:id="rId6" w:history="1">
        <w:r w:rsidRPr="008C2072">
          <w:rPr>
            <w:rStyle w:val="Hyperlink"/>
            <w:b/>
            <w:sz w:val="22"/>
            <w:szCs w:val="22"/>
          </w:rPr>
          <w:t>Jenkins.Eadeinna.H@muscogee.k12.ga.us</w:t>
        </w:r>
      </w:hyperlink>
      <w:r>
        <w:rPr>
          <w:b/>
          <w:color w:val="000000"/>
          <w:sz w:val="22"/>
          <w:szCs w:val="22"/>
        </w:rPr>
        <w:t xml:space="preserve"> ), Mrs. Landry (</w:t>
      </w:r>
      <w:hyperlink r:id="rId7" w:history="1">
        <w:r w:rsidRPr="008C2072">
          <w:rPr>
            <w:rStyle w:val="Hyperlink"/>
            <w:b/>
            <w:sz w:val="22"/>
            <w:szCs w:val="22"/>
          </w:rPr>
          <w:t>Landry.Aneesah.T@muscogee.k12.ga.us</w:t>
        </w:r>
      </w:hyperlink>
      <w:r>
        <w:rPr>
          <w:b/>
          <w:color w:val="000000"/>
          <w:sz w:val="22"/>
          <w:szCs w:val="22"/>
        </w:rPr>
        <w:t>), Mr. Ginn (</w:t>
      </w:r>
      <w:hyperlink r:id="rId8" w:history="1">
        <w:r w:rsidRPr="007676E4">
          <w:rPr>
            <w:rStyle w:val="Hyperlink"/>
            <w:shd w:val="clear" w:color="auto" w:fill="FFFFFF"/>
          </w:rPr>
          <w:t>Ginn.Charles.W@muscogee.k12.ga.us</w:t>
        </w:r>
      </w:hyperlink>
      <w:r w:rsidRPr="007676E4">
        <w:rPr>
          <w:color w:val="605E5C"/>
          <w:shd w:val="clear" w:color="auto" w:fill="FFFFFF"/>
        </w:rPr>
        <w:t>)</w:t>
      </w:r>
      <w:r>
        <w:rPr>
          <w:rFonts w:ascii="Segoe UI" w:hAnsi="Segoe UI" w:cs="Segoe UI"/>
          <w:color w:val="605E5C"/>
          <w:sz w:val="18"/>
          <w:szCs w:val="18"/>
          <w:shd w:val="clear" w:color="auto" w:fill="FFFFFF"/>
        </w:rPr>
        <w:t xml:space="preserve">, </w:t>
      </w:r>
      <w:r>
        <w:rPr>
          <w:b/>
          <w:color w:val="000000"/>
          <w:sz w:val="22"/>
          <w:szCs w:val="22"/>
        </w:rPr>
        <w:t>or Mr. Cross</w:t>
      </w:r>
      <w:r w:rsidRPr="00646E24">
        <w:rPr>
          <w:b/>
          <w:color w:val="000000"/>
          <w:sz w:val="22"/>
          <w:szCs w:val="22"/>
        </w:rPr>
        <w:t xml:space="preserve"> </w:t>
      </w:r>
      <w:r>
        <w:rPr>
          <w:b/>
          <w:color w:val="000000"/>
          <w:sz w:val="22"/>
          <w:szCs w:val="22"/>
        </w:rPr>
        <w:t>(</w:t>
      </w:r>
      <w:hyperlink r:id="rId9" w:history="1">
        <w:r w:rsidRPr="008C2072">
          <w:rPr>
            <w:rStyle w:val="Hyperlink"/>
            <w:b/>
            <w:sz w:val="22"/>
            <w:szCs w:val="22"/>
          </w:rPr>
          <w:t>Cross.Victor.E@muscogee.k12.ga.us</w:t>
        </w:r>
      </w:hyperlink>
      <w:r>
        <w:rPr>
          <w:b/>
          <w:color w:val="000000"/>
          <w:sz w:val="22"/>
          <w:szCs w:val="22"/>
        </w:rPr>
        <w:t xml:space="preserve">) </w:t>
      </w:r>
      <w:r w:rsidRPr="00646E24">
        <w:rPr>
          <w:b/>
          <w:color w:val="000000"/>
          <w:sz w:val="22"/>
          <w:szCs w:val="22"/>
        </w:rPr>
        <w:t>via email at with any questions or concerns you may have.</w:t>
      </w:r>
    </w:p>
    <w:p w:rsidR="007676E4" w:rsidRDefault="007676E4"/>
    <w:sectPr w:rsidR="00767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30B0504020000000003"/>
    <w:charset w:val="00"/>
    <w:family w:val="script"/>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6187"/>
    <w:multiLevelType w:val="hybridMultilevel"/>
    <w:tmpl w:val="77A6A4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438F9"/>
    <w:multiLevelType w:val="hybridMultilevel"/>
    <w:tmpl w:val="EDA2F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E4"/>
    <w:rsid w:val="007676E4"/>
    <w:rsid w:val="008571F2"/>
    <w:rsid w:val="00AB18C2"/>
    <w:rsid w:val="00AF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B81E"/>
  <w15:chartTrackingRefBased/>
  <w15:docId w15:val="{87B7C62D-5DA1-48BB-850D-A413E725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E4"/>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6E4"/>
    <w:pPr>
      <w:ind w:left="720"/>
      <w:contextualSpacing/>
    </w:pPr>
  </w:style>
  <w:style w:type="character" w:styleId="Hyperlink">
    <w:name w:val="Hyperlink"/>
    <w:rsid w:val="007676E4"/>
    <w:rPr>
      <w:color w:val="0000FF"/>
      <w:u w:val="single"/>
    </w:rPr>
  </w:style>
  <w:style w:type="paragraph" w:styleId="NoSpacing">
    <w:name w:val="No Spacing"/>
    <w:uiPriority w:val="1"/>
    <w:qFormat/>
    <w:rsid w:val="007676E4"/>
    <w:pPr>
      <w:spacing w:after="0" w:line="240" w:lineRule="auto"/>
    </w:pPr>
    <w:rPr>
      <w:rFonts w:ascii="Times New Roman" w:eastAsia="Batang" w:hAnsi="Times New Roman" w:cs="Times New Roman"/>
      <w:sz w:val="24"/>
      <w:szCs w:val="24"/>
      <w:lang w:eastAsia="ko-KR"/>
    </w:rPr>
  </w:style>
  <w:style w:type="table" w:styleId="TableGrid">
    <w:name w:val="Table Grid"/>
    <w:basedOn w:val="TableNormal"/>
    <w:uiPriority w:val="59"/>
    <w:rsid w:val="00767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6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n.Charles.W@muscogee.k12.ga.us" TargetMode="External"/><Relationship Id="rId3" Type="http://schemas.openxmlformats.org/officeDocument/2006/relationships/settings" Target="settings.xml"/><Relationship Id="rId7" Type="http://schemas.openxmlformats.org/officeDocument/2006/relationships/hyperlink" Target="mailto:Landry.Aneesah.T@muscogee.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kins.Eadeinna.H@muscogee.k12.ga.u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ross.Victor.E@muscogee.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Eadeinna H</dc:creator>
  <cp:keywords/>
  <dc:description/>
  <cp:lastModifiedBy>Jenkins Eadeinna H</cp:lastModifiedBy>
  <cp:revision>2</cp:revision>
  <dcterms:created xsi:type="dcterms:W3CDTF">2021-05-03T19:43:00Z</dcterms:created>
  <dcterms:modified xsi:type="dcterms:W3CDTF">2021-05-03T20:43:00Z</dcterms:modified>
</cp:coreProperties>
</file>